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603" w:rsidRDefault="001538C4">
      <w:pPr>
        <w:rPr>
          <w:rFonts w:ascii="Trebuchet MS" w:hAnsi="Trebuchet MS"/>
          <w:color w:val="333333"/>
          <w:sz w:val="20"/>
          <w:szCs w:val="20"/>
          <w:lang w:val="ru-RU"/>
        </w:rPr>
      </w:pPr>
      <w:r>
        <w:rPr>
          <w:rFonts w:ascii="Trebuchet MS" w:hAnsi="Trebuchet MS"/>
          <w:color w:val="333333"/>
          <w:sz w:val="20"/>
          <w:szCs w:val="20"/>
          <w:lang w:val="ru-RU"/>
        </w:rPr>
        <w:t>Прокурору Московской области</w:t>
      </w:r>
      <w:r>
        <w:rPr>
          <w:rFonts w:ascii="Trebuchet MS" w:hAnsi="Trebuchet MS"/>
          <w:color w:val="333333"/>
          <w:sz w:val="20"/>
          <w:szCs w:val="20"/>
          <w:lang w:val="ru-RU"/>
        </w:rPr>
        <w:br/>
        <w:t>Захарову Алексею Юрьевичу</w:t>
      </w:r>
      <w:r>
        <w:rPr>
          <w:rFonts w:ascii="Trebuchet MS" w:hAnsi="Trebuchet MS"/>
          <w:color w:val="333333"/>
          <w:sz w:val="20"/>
          <w:szCs w:val="20"/>
          <w:lang w:val="ru-RU"/>
        </w:rPr>
        <w:br/>
        <w:t>ГСП-6, 107996, г. Москва, Малый Кисельный пер., д. 5</w:t>
      </w:r>
      <w:r>
        <w:rPr>
          <w:rFonts w:ascii="Trebuchet MS" w:hAnsi="Trebuchet MS"/>
          <w:color w:val="333333"/>
          <w:sz w:val="20"/>
          <w:szCs w:val="20"/>
          <w:lang w:val="ru-RU"/>
        </w:rPr>
        <w:br/>
        <w:t>Адрес Интернет-приемной:</w:t>
      </w:r>
      <w:r>
        <w:rPr>
          <w:rFonts w:ascii="Trebuchet MS" w:hAnsi="Trebuchet MS"/>
          <w:color w:val="333333"/>
          <w:sz w:val="20"/>
          <w:szCs w:val="20"/>
          <w:lang w:val="ru-RU"/>
        </w:rPr>
        <w:br/>
      </w:r>
      <w:hyperlink r:id="rId5" w:history="1">
        <w:r>
          <w:rPr>
            <w:rStyle w:val="Hyperlink"/>
            <w:rFonts w:ascii="Trebuchet MS" w:hAnsi="Trebuchet MS"/>
            <w:sz w:val="20"/>
            <w:szCs w:val="20"/>
            <w:lang w:val="ru-RU"/>
          </w:rPr>
          <w:t xml:space="preserve">ссылка на документ </w:t>
        </w:r>
        <w:r>
          <w:rPr>
            <w:rStyle w:val="Hyperlink"/>
            <w:rFonts w:ascii="Arial" w:hAnsi="Arial" w:cs="Arial"/>
            <w:sz w:val="20"/>
            <w:szCs w:val="20"/>
            <w:lang w:val="ru-RU"/>
          </w:rPr>
          <w:t>→</w:t>
        </w:r>
      </w:hyperlink>
      <w:r>
        <w:rPr>
          <w:rFonts w:ascii="Trebuchet MS" w:hAnsi="Trebuchet MS"/>
          <w:color w:val="333333"/>
          <w:sz w:val="20"/>
          <w:szCs w:val="20"/>
          <w:lang w:val="ru-RU"/>
        </w:rPr>
        <w:br/>
      </w:r>
      <w:r>
        <w:rPr>
          <w:rFonts w:ascii="Trebuchet MS" w:hAnsi="Trebuchet MS"/>
          <w:color w:val="333333"/>
          <w:sz w:val="20"/>
          <w:szCs w:val="20"/>
          <w:lang w:val="ru-RU"/>
        </w:rPr>
        <w:br/>
        <w:t>От:____</w:t>
      </w:r>
      <w:r w:rsidR="007A498B">
        <w:rPr>
          <w:rFonts w:ascii="Trebuchet MS" w:hAnsi="Trebuchet MS"/>
          <w:color w:val="333333"/>
          <w:sz w:val="20"/>
          <w:szCs w:val="20"/>
          <w:lang w:val="ru-RU"/>
        </w:rPr>
        <w:t xml:space="preserve"> </w:t>
      </w:r>
      <w:r w:rsidR="00173216">
        <w:rPr>
          <w:rFonts w:ascii="Trebuchet MS" w:hAnsi="Trebuchet MS"/>
          <w:color w:val="333333"/>
          <w:sz w:val="20"/>
          <w:szCs w:val="20"/>
          <w:lang w:val="ru-RU"/>
        </w:rPr>
        <w:br/>
      </w:r>
      <w:r w:rsidR="00173216">
        <w:rPr>
          <w:rFonts w:ascii="Trebuchet MS" w:hAnsi="Trebuchet MS"/>
          <w:color w:val="333333"/>
          <w:sz w:val="20"/>
          <w:szCs w:val="20"/>
          <w:lang w:val="ru-RU"/>
        </w:rPr>
        <w:br/>
        <w:t>29</w:t>
      </w:r>
      <w:r>
        <w:rPr>
          <w:rFonts w:ascii="Trebuchet MS" w:hAnsi="Trebuchet MS"/>
          <w:color w:val="333333"/>
          <w:sz w:val="20"/>
          <w:szCs w:val="20"/>
          <w:lang w:val="ru-RU"/>
        </w:rPr>
        <w:t xml:space="preserve"> октября 2013г.</w:t>
      </w:r>
      <w:r>
        <w:rPr>
          <w:rFonts w:ascii="Trebuchet MS" w:hAnsi="Trebuchet MS"/>
          <w:color w:val="333333"/>
          <w:sz w:val="20"/>
          <w:szCs w:val="20"/>
          <w:lang w:val="ru-RU"/>
        </w:rPr>
        <w:br/>
      </w:r>
      <w:r>
        <w:rPr>
          <w:rFonts w:ascii="Trebuchet MS" w:hAnsi="Trebuchet MS"/>
          <w:color w:val="333333"/>
          <w:sz w:val="20"/>
          <w:szCs w:val="20"/>
          <w:lang w:val="ru-RU"/>
        </w:rPr>
        <w:br/>
      </w:r>
      <w:r>
        <w:rPr>
          <w:rFonts w:ascii="Trebuchet MS" w:hAnsi="Trebuchet MS"/>
          <w:color w:val="333333"/>
          <w:sz w:val="20"/>
          <w:szCs w:val="20"/>
          <w:lang w:val="ru-RU"/>
        </w:rPr>
        <w:br/>
        <w:t>Заявление (жалоба)</w:t>
      </w:r>
      <w:r>
        <w:rPr>
          <w:rFonts w:ascii="Trebuchet MS" w:hAnsi="Trebuchet MS"/>
          <w:color w:val="333333"/>
          <w:sz w:val="20"/>
          <w:szCs w:val="20"/>
          <w:lang w:val="ru-RU"/>
        </w:rPr>
        <w:br/>
        <w:t>о проверке соблюдения законности и прав приобретателей жилых помещений</w:t>
      </w:r>
      <w:r>
        <w:rPr>
          <w:rFonts w:ascii="Trebuchet MS" w:hAnsi="Trebuchet MS"/>
          <w:color w:val="333333"/>
          <w:sz w:val="20"/>
          <w:szCs w:val="20"/>
          <w:lang w:val="ru-RU"/>
        </w:rPr>
        <w:br/>
        <w:t>со стороны ЗАО «СУ-155» при строительстве объекта, расположенного по адресу: Московская область, Красногорский р-н, Павшинская пойма, мкр.4, кор.39</w:t>
      </w:r>
      <w:r>
        <w:rPr>
          <w:rFonts w:ascii="Trebuchet MS" w:hAnsi="Trebuchet MS"/>
          <w:color w:val="333333"/>
          <w:sz w:val="20"/>
          <w:szCs w:val="20"/>
          <w:lang w:val="ru-RU"/>
        </w:rPr>
        <w:br/>
      </w:r>
      <w:r>
        <w:rPr>
          <w:rFonts w:ascii="Trebuchet MS" w:hAnsi="Trebuchet MS"/>
          <w:color w:val="333333"/>
          <w:sz w:val="20"/>
          <w:szCs w:val="20"/>
          <w:lang w:val="ru-RU"/>
        </w:rPr>
        <w:br/>
      </w:r>
      <w:r>
        <w:rPr>
          <w:rFonts w:ascii="Trebuchet MS" w:hAnsi="Trebuchet MS"/>
          <w:color w:val="333333"/>
          <w:sz w:val="20"/>
          <w:szCs w:val="20"/>
          <w:lang w:val="ru-RU"/>
        </w:rPr>
        <w:br/>
        <w:t>Я, __</w:t>
      </w:r>
      <w:r w:rsidR="00EE4C57" w:rsidRPr="00574B80">
        <w:rPr>
          <w:rFonts w:ascii="Trebuchet MS" w:hAnsi="Trebuchet MS"/>
          <w:color w:val="333333"/>
          <w:sz w:val="20"/>
          <w:szCs w:val="20"/>
          <w:lang w:val="ru-RU"/>
        </w:rPr>
        <w:t xml:space="preserve">               </w:t>
      </w:r>
      <w:r w:rsidR="00EE4C57">
        <w:rPr>
          <w:rFonts w:ascii="Trebuchet MS" w:hAnsi="Trebuchet MS"/>
          <w:color w:val="333333"/>
          <w:sz w:val="20"/>
          <w:szCs w:val="20"/>
          <w:lang w:val="ru-RU"/>
        </w:rPr>
        <w:t xml:space="preserve"> </w:t>
      </w:r>
      <w:r>
        <w:rPr>
          <w:rFonts w:ascii="Trebuchet MS" w:hAnsi="Trebuchet MS"/>
          <w:color w:val="333333"/>
          <w:sz w:val="20"/>
          <w:szCs w:val="20"/>
          <w:lang w:val="ru-RU"/>
        </w:rPr>
        <w:t>___, _</w:t>
      </w:r>
      <w:r w:rsidR="00173216">
        <w:rPr>
          <w:rFonts w:ascii="Trebuchet MS" w:hAnsi="Trebuchet MS"/>
          <w:color w:val="333333"/>
          <w:sz w:val="20"/>
          <w:szCs w:val="20"/>
          <w:lang w:val="ru-RU"/>
        </w:rPr>
        <w:t>28.04.2012</w:t>
      </w:r>
      <w:r>
        <w:rPr>
          <w:rFonts w:ascii="Trebuchet MS" w:hAnsi="Trebuchet MS"/>
          <w:color w:val="333333"/>
          <w:sz w:val="20"/>
          <w:szCs w:val="20"/>
          <w:lang w:val="ru-RU"/>
        </w:rPr>
        <w:t>г. заключил Договор об участии в ЖСК №_</w:t>
      </w:r>
      <w:r w:rsidR="00173216">
        <w:rPr>
          <w:rFonts w:ascii="Trebuchet MS" w:hAnsi="Trebuchet MS"/>
          <w:color w:val="333333"/>
          <w:sz w:val="20"/>
          <w:szCs w:val="20"/>
          <w:lang w:val="ru-RU"/>
        </w:rPr>
        <w:t>132203/Ж04851</w:t>
      </w:r>
      <w:r>
        <w:rPr>
          <w:rFonts w:ascii="Trebuchet MS" w:hAnsi="Trebuchet MS"/>
          <w:color w:val="333333"/>
          <w:sz w:val="20"/>
          <w:szCs w:val="20"/>
          <w:lang w:val="ru-RU"/>
        </w:rPr>
        <w:t xml:space="preserve"> с Коммандитным товариществом «СУ-№155» и Компания» (117420, г. Москва, ул. Наметкина, дом 9, ОГРН 1027700138278, ИНН 7727196849), действующем от имени Жилищно-строительного кооператива «Павшино, 39» (ЖСК «Павшино, 39», 117393, г. Москва, ул. Академика Пилюгина, д. 8, к. 2, оф. 11, ОГРН 1117746754091, ИНН 7736635168, КПП 773601001), на приобретение жилого помещения, расположенного по адресу (строительному адресу): Московская область, Красногорский р-н, Павшинская пойма, мкр.4, кор.39, имеющей следующие проектные характеристики: Московская область, Красногорский р-н, Павшинская пойма, мкр. 4, корп. 39, имеющей следующие проектные характеристики: Квартира, расположена на __</w:t>
      </w:r>
      <w:r w:rsidR="00574B80" w:rsidRPr="00574B80">
        <w:rPr>
          <w:rFonts w:ascii="Trebuchet MS" w:hAnsi="Trebuchet MS"/>
          <w:color w:val="333333"/>
          <w:sz w:val="20"/>
          <w:szCs w:val="20"/>
          <w:lang w:val="ru-RU"/>
        </w:rPr>
        <w:t xml:space="preserve"> </w:t>
      </w:r>
      <w:r w:rsidR="00173216">
        <w:rPr>
          <w:rFonts w:ascii="Trebuchet MS" w:hAnsi="Trebuchet MS"/>
          <w:color w:val="333333"/>
          <w:sz w:val="20"/>
          <w:szCs w:val="20"/>
          <w:lang w:val="ru-RU"/>
        </w:rPr>
        <w:t>е</w:t>
      </w:r>
      <w:r>
        <w:rPr>
          <w:rFonts w:ascii="Trebuchet MS" w:hAnsi="Trebuchet MS"/>
          <w:color w:val="333333"/>
          <w:sz w:val="20"/>
          <w:szCs w:val="20"/>
          <w:lang w:val="ru-RU"/>
        </w:rPr>
        <w:t>м этаже,</w:t>
      </w:r>
      <w:r w:rsidR="00574B80">
        <w:rPr>
          <w:rFonts w:ascii="Trebuchet MS" w:hAnsi="Trebuchet MS"/>
          <w:color w:val="333333"/>
          <w:sz w:val="20"/>
          <w:szCs w:val="20"/>
          <w:lang w:val="ru-RU"/>
        </w:rPr>
        <w:t xml:space="preserve"> блок </w:t>
      </w:r>
      <w:r w:rsidR="00574B80" w:rsidRPr="00574B80">
        <w:rPr>
          <w:rFonts w:ascii="Trebuchet MS" w:hAnsi="Trebuchet MS"/>
          <w:color w:val="333333"/>
          <w:sz w:val="20"/>
          <w:szCs w:val="20"/>
          <w:lang w:val="ru-RU"/>
        </w:rPr>
        <w:t xml:space="preserve"> </w:t>
      </w:r>
      <w:r>
        <w:rPr>
          <w:rFonts w:ascii="Trebuchet MS" w:hAnsi="Trebuchet MS"/>
          <w:color w:val="333333"/>
          <w:sz w:val="20"/>
          <w:szCs w:val="20"/>
          <w:lang w:val="ru-RU"/>
        </w:rPr>
        <w:t xml:space="preserve"> секция №</w:t>
      </w:r>
      <w:r w:rsidR="00574B80" w:rsidRPr="00574B80">
        <w:rPr>
          <w:rFonts w:ascii="Trebuchet MS" w:hAnsi="Trebuchet MS"/>
          <w:color w:val="333333"/>
          <w:sz w:val="20"/>
          <w:szCs w:val="20"/>
          <w:lang w:val="ru-RU"/>
        </w:rPr>
        <w:t xml:space="preserve"> </w:t>
      </w:r>
      <w:r w:rsidR="00173216">
        <w:rPr>
          <w:rFonts w:ascii="Trebuchet MS" w:hAnsi="Trebuchet MS"/>
          <w:color w:val="333333"/>
          <w:sz w:val="20"/>
          <w:szCs w:val="20"/>
          <w:lang w:val="ru-RU"/>
        </w:rPr>
        <w:t xml:space="preserve"> условный номер 3</w:t>
      </w:r>
      <w:r>
        <w:rPr>
          <w:rFonts w:ascii="Trebuchet MS" w:hAnsi="Trebuchet MS"/>
          <w:color w:val="333333"/>
          <w:sz w:val="20"/>
          <w:szCs w:val="20"/>
          <w:lang w:val="ru-RU"/>
        </w:rPr>
        <w:t xml:space="preserve"> , ориентировочной площадью (с учетом балкона и/или лоджии с понижающим коэффициентом) всех помещений _</w:t>
      </w:r>
      <w:r w:rsidR="00173216">
        <w:rPr>
          <w:rFonts w:ascii="Trebuchet MS" w:hAnsi="Trebuchet MS"/>
          <w:color w:val="333333"/>
          <w:sz w:val="20"/>
          <w:szCs w:val="20"/>
          <w:lang w:val="ru-RU"/>
        </w:rPr>
        <w:t>73,74</w:t>
      </w:r>
      <w:r>
        <w:rPr>
          <w:rFonts w:ascii="Trebuchet MS" w:hAnsi="Trebuchet MS"/>
          <w:color w:val="333333"/>
          <w:sz w:val="20"/>
          <w:szCs w:val="20"/>
          <w:lang w:val="ru-RU"/>
        </w:rPr>
        <w:t xml:space="preserve"> кв. м. (далее по тексту - «Квартира»). Неотъемлемой частью настоящего Договора является «План Квартиры» с указанием расположения Квартиры и обозначением ее границ (Приложение № 1 к настоящему Договору).</w:t>
      </w:r>
      <w:r>
        <w:rPr>
          <w:rFonts w:ascii="Trebuchet MS" w:hAnsi="Trebuchet MS"/>
          <w:color w:val="333333"/>
          <w:sz w:val="20"/>
          <w:szCs w:val="20"/>
          <w:lang w:val="ru-RU"/>
        </w:rPr>
        <w:br/>
        <w:t>Ориентировочный срок окончания строительства Жилого дома, в котором будет расположена Кварт</w:t>
      </w:r>
      <w:r w:rsidR="00173216">
        <w:rPr>
          <w:rFonts w:ascii="Trebuchet MS" w:hAnsi="Trebuchet MS"/>
          <w:color w:val="333333"/>
          <w:sz w:val="20"/>
          <w:szCs w:val="20"/>
          <w:lang w:val="ru-RU"/>
        </w:rPr>
        <w:t>ира, указанного в п. 1.6</w:t>
      </w:r>
      <w:r>
        <w:rPr>
          <w:rFonts w:ascii="Trebuchet MS" w:hAnsi="Trebuchet MS"/>
          <w:color w:val="333333"/>
          <w:sz w:val="20"/>
          <w:szCs w:val="20"/>
          <w:lang w:val="ru-RU"/>
        </w:rPr>
        <w:t>. настоящего Договора, - не позднее II квартала 2013 года.</w:t>
      </w:r>
      <w:r>
        <w:rPr>
          <w:rFonts w:ascii="Trebuchet MS" w:hAnsi="Trebuchet MS"/>
          <w:color w:val="333333"/>
          <w:sz w:val="20"/>
          <w:szCs w:val="20"/>
          <w:lang w:val="ru-RU"/>
        </w:rPr>
        <w:br/>
        <w:t>В соответствии с п. 1.1. заключенного Договора, в целях удовлетворения потребностей Пайщика в жилье, Пайщик вступил в ЖСК, участвующий в инвестировании строительства жилого дома, расположенного по строительному адресу: Московская область, Красногорский р-н, Павшинская пойма, мкр. 4, корп. 39, (далее по тексту - «Жилой дом»), с целью получения в качестве результата инвестиционной деятельности жилого помещения в виде отдельной квартиры, основные характеристики которой указаны в п. 1.5. настоящего Договора. Подписав настоящий Договор, Пайщик выражает согласие и присоединяется к единым условиям членства в ЖСК, изложенные в Уставе ЖСК, с которым он ознакомлен заранее.</w:t>
      </w:r>
      <w:r>
        <w:rPr>
          <w:rFonts w:ascii="Trebuchet MS" w:hAnsi="Trebuchet MS"/>
          <w:color w:val="333333"/>
          <w:sz w:val="20"/>
          <w:szCs w:val="20"/>
          <w:lang w:val="ru-RU"/>
        </w:rPr>
        <w:br/>
        <w:t>Пайщик принимает на себя обязательства по оплате вступительного, членского, паевого взносов в размере, порядке и сроки, установленные Уставом, внутренними положениями ЖСК и настоящим Договором.</w:t>
      </w:r>
      <w:r>
        <w:rPr>
          <w:rFonts w:ascii="Trebuchet MS" w:hAnsi="Trebuchet MS"/>
          <w:color w:val="333333"/>
          <w:sz w:val="20"/>
          <w:szCs w:val="20"/>
          <w:lang w:val="ru-RU"/>
        </w:rPr>
        <w:br/>
      </w:r>
      <w:r>
        <w:rPr>
          <w:rFonts w:ascii="Trebuchet MS" w:hAnsi="Trebuchet MS"/>
          <w:color w:val="333333"/>
          <w:sz w:val="20"/>
          <w:szCs w:val="20"/>
          <w:lang w:val="ru-RU"/>
        </w:rPr>
        <w:br/>
        <w:t>Ст. 2. заключенного Договора регулирует размер взносов и порядок их внесения:</w:t>
      </w:r>
      <w:r>
        <w:rPr>
          <w:rFonts w:ascii="Trebuchet MS" w:hAnsi="Trebuchet MS"/>
          <w:color w:val="333333"/>
          <w:sz w:val="20"/>
          <w:szCs w:val="20"/>
          <w:lang w:val="ru-RU"/>
        </w:rPr>
        <w:br/>
        <w:t xml:space="preserve">Общий размер взносов, подлежащих внесению Пайщиком для получения </w:t>
      </w:r>
      <w:r w:rsidR="00173216">
        <w:rPr>
          <w:rFonts w:ascii="Trebuchet MS" w:hAnsi="Trebuchet MS"/>
          <w:color w:val="333333"/>
          <w:sz w:val="20"/>
          <w:szCs w:val="20"/>
          <w:lang w:val="ru-RU"/>
        </w:rPr>
        <w:t xml:space="preserve">Квартиры составляет </w:t>
      </w:r>
      <w:r w:rsidR="00E44F26" w:rsidRPr="00E44F26">
        <w:rPr>
          <w:rFonts w:ascii="Trebuchet MS" w:hAnsi="Trebuchet MS"/>
          <w:color w:val="333333"/>
          <w:sz w:val="20"/>
          <w:szCs w:val="20"/>
          <w:lang w:val="ru-RU"/>
        </w:rPr>
        <w:t xml:space="preserve">    </w:t>
      </w:r>
      <w:r w:rsidR="00173216">
        <w:rPr>
          <w:rFonts w:ascii="Trebuchet MS" w:hAnsi="Trebuchet MS"/>
          <w:color w:val="333333"/>
          <w:sz w:val="20"/>
          <w:szCs w:val="20"/>
          <w:lang w:val="ru-RU"/>
        </w:rPr>
        <w:t xml:space="preserve"> (</w:t>
      </w:r>
      <w:r w:rsidR="00E44F26">
        <w:rPr>
          <w:rFonts w:ascii="Trebuchet MS" w:hAnsi="Trebuchet MS"/>
          <w:color w:val="333333"/>
          <w:sz w:val="20"/>
          <w:szCs w:val="20"/>
        </w:rPr>
        <w:t xml:space="preserve">                   </w:t>
      </w:r>
      <w:bookmarkStart w:id="0" w:name="_GoBack"/>
      <w:bookmarkEnd w:id="0"/>
      <w:r w:rsidR="00F3172E">
        <w:rPr>
          <w:rFonts w:ascii="Trebuchet MS" w:hAnsi="Trebuchet MS"/>
          <w:color w:val="333333"/>
          <w:sz w:val="20"/>
          <w:szCs w:val="20"/>
          <w:lang w:val="ru-RU"/>
        </w:rPr>
        <w:t>) рублей</w:t>
      </w:r>
      <w:r w:rsidR="009C7603">
        <w:rPr>
          <w:rFonts w:ascii="Trebuchet MS" w:hAnsi="Trebuchet MS"/>
          <w:color w:val="333333"/>
          <w:sz w:val="20"/>
          <w:szCs w:val="20"/>
          <w:lang w:val="ru-RU"/>
        </w:rPr>
        <w:t>.</w:t>
      </w:r>
    </w:p>
    <w:p w:rsidR="009C7603" w:rsidRDefault="001538C4">
      <w:pPr>
        <w:rPr>
          <w:rFonts w:ascii="Trebuchet MS" w:hAnsi="Trebuchet MS"/>
          <w:color w:val="333333"/>
          <w:sz w:val="20"/>
          <w:szCs w:val="20"/>
          <w:lang w:val="ru-RU"/>
        </w:rPr>
      </w:pPr>
      <w:r>
        <w:rPr>
          <w:rFonts w:ascii="Trebuchet MS" w:hAnsi="Trebuchet MS"/>
          <w:color w:val="333333"/>
          <w:sz w:val="20"/>
          <w:szCs w:val="20"/>
          <w:lang w:val="ru-RU"/>
        </w:rPr>
        <w:br/>
        <w:t>В полном объеме, все мои обязательства по уплате всех взносов и платежей были исполнены</w:t>
      </w:r>
      <w:r w:rsidR="009C7603">
        <w:rPr>
          <w:rFonts w:ascii="Trebuchet MS" w:hAnsi="Trebuchet MS"/>
          <w:color w:val="333333"/>
          <w:sz w:val="20"/>
          <w:szCs w:val="20"/>
          <w:lang w:val="ru-RU"/>
        </w:rPr>
        <w:t xml:space="preserve"> в срок!</w:t>
      </w:r>
    </w:p>
    <w:p w:rsidR="009C7603" w:rsidRDefault="001538C4">
      <w:pPr>
        <w:rPr>
          <w:rFonts w:ascii="Trebuchet MS" w:hAnsi="Trebuchet MS"/>
          <w:color w:val="333333"/>
          <w:sz w:val="20"/>
          <w:szCs w:val="20"/>
          <w:lang w:val="ru-RU"/>
        </w:rPr>
      </w:pPr>
      <w:r>
        <w:rPr>
          <w:rFonts w:ascii="Trebuchet MS" w:hAnsi="Trebuchet MS"/>
          <w:color w:val="333333"/>
          <w:sz w:val="20"/>
          <w:szCs w:val="20"/>
          <w:lang w:val="ru-RU"/>
        </w:rPr>
        <w:lastRenderedPageBreak/>
        <w:br/>
      </w:r>
      <w:r>
        <w:rPr>
          <w:rFonts w:ascii="Trebuchet MS" w:hAnsi="Trebuchet MS"/>
          <w:color w:val="333333"/>
          <w:sz w:val="20"/>
          <w:szCs w:val="20"/>
          <w:lang w:val="ru-RU"/>
        </w:rPr>
        <w:br/>
        <w:t>По настоящее время, строительный объект (жилой дом, расположенный по строительному адресу: Московская область, Красногорский р-н, Павшинская пойма, мкр.4, кор.39), не то, что не достроен и не сдан (как написано в Договоре – это должно было быть не позднее II квартала 2013г.), но и, судя по его внешним признакам, не будет достроен и сдан, очевидно, минимум, еще год.</w:t>
      </w:r>
      <w:r>
        <w:rPr>
          <w:rFonts w:ascii="Trebuchet MS" w:hAnsi="Trebuchet MS"/>
          <w:color w:val="333333"/>
          <w:sz w:val="20"/>
          <w:szCs w:val="20"/>
          <w:lang w:val="ru-RU"/>
        </w:rPr>
        <w:br/>
      </w:r>
      <w:r>
        <w:rPr>
          <w:rFonts w:ascii="Trebuchet MS" w:hAnsi="Trebuchet MS"/>
          <w:color w:val="333333"/>
          <w:sz w:val="20"/>
          <w:szCs w:val="20"/>
          <w:lang w:val="ru-RU"/>
        </w:rPr>
        <w:br/>
      </w:r>
      <w:r w:rsidR="009C7603">
        <w:rPr>
          <w:rFonts w:ascii="Trebuchet MS" w:hAnsi="Trebuchet MS"/>
          <w:color w:val="333333"/>
          <w:sz w:val="20"/>
          <w:szCs w:val="20"/>
          <w:lang w:val="ru-RU"/>
        </w:rPr>
        <w:t>СУ-155 несколько раз переносили сроки окончания с</w:t>
      </w:r>
      <w:r w:rsidR="002834AC">
        <w:rPr>
          <w:rFonts w:ascii="Trebuchet MS" w:hAnsi="Trebuchet MS"/>
          <w:color w:val="333333"/>
          <w:sz w:val="20"/>
          <w:szCs w:val="20"/>
          <w:lang w:val="ru-RU"/>
        </w:rPr>
        <w:t>троительства, указывая вначале 2</w:t>
      </w:r>
      <w:r w:rsidR="009C7603">
        <w:rPr>
          <w:rFonts w:ascii="Trebuchet MS" w:hAnsi="Trebuchet MS"/>
          <w:color w:val="333333"/>
          <w:sz w:val="20"/>
          <w:szCs w:val="20"/>
          <w:lang w:val="ru-RU"/>
        </w:rPr>
        <w:t xml:space="preserve"> кв.2013, потом 1кв.2014, а теперь 3кв.2014 (в ответе на мой запрос в электронном виде). Получается, что СУ-155, заключая подобные договора, заранее обманывает инвесторов, </w:t>
      </w:r>
      <w:r w:rsidR="002834AC">
        <w:rPr>
          <w:rFonts w:ascii="Trebuchet MS" w:hAnsi="Trebuchet MS"/>
          <w:color w:val="333333"/>
          <w:sz w:val="20"/>
          <w:szCs w:val="20"/>
          <w:lang w:val="ru-RU"/>
        </w:rPr>
        <w:t>пользуется чужими денежными средствами как беспроцентным кредитом, не чувствуя за собой никакой ответственности, подрывает авторитет законодательных структур, губернатора Московской области, президента России. В свете борьбы с коррупцией, я думаю, стоит обратить на эту компанию особое внимание!</w:t>
      </w:r>
    </w:p>
    <w:p w:rsidR="00F46CBE" w:rsidRDefault="001538C4">
      <w:pPr>
        <w:rPr>
          <w:rFonts w:ascii="Trebuchet MS" w:hAnsi="Trebuchet MS"/>
          <w:color w:val="333333"/>
          <w:sz w:val="20"/>
          <w:szCs w:val="20"/>
          <w:lang w:val="ru-RU"/>
        </w:rPr>
      </w:pPr>
      <w:r>
        <w:rPr>
          <w:rFonts w:ascii="Trebuchet MS" w:hAnsi="Trebuchet MS"/>
          <w:color w:val="333333"/>
          <w:sz w:val="20"/>
          <w:szCs w:val="20"/>
          <w:lang w:val="ru-RU"/>
        </w:rPr>
        <w:br/>
      </w:r>
      <w:r w:rsidR="009C7603">
        <w:rPr>
          <w:rFonts w:ascii="Trebuchet MS" w:hAnsi="Trebuchet MS"/>
          <w:color w:val="333333"/>
          <w:sz w:val="20"/>
          <w:szCs w:val="20"/>
          <w:lang w:val="ru-RU"/>
        </w:rPr>
        <w:t>Р</w:t>
      </w:r>
      <w:r>
        <w:rPr>
          <w:rFonts w:ascii="Trebuchet MS" w:hAnsi="Trebuchet MS"/>
          <w:color w:val="333333"/>
          <w:sz w:val="20"/>
          <w:szCs w:val="20"/>
          <w:lang w:val="ru-RU"/>
        </w:rPr>
        <w:t>уководствуясь нормами действующего Законодательства Р</w:t>
      </w:r>
      <w:r w:rsidR="009C7603">
        <w:rPr>
          <w:rFonts w:ascii="Trebuchet MS" w:hAnsi="Trebuchet MS"/>
          <w:color w:val="333333"/>
          <w:sz w:val="20"/>
          <w:szCs w:val="20"/>
          <w:lang w:val="ru-RU"/>
        </w:rPr>
        <w:t>оссийской Федерации, Прокуратуру</w:t>
      </w:r>
      <w:r>
        <w:rPr>
          <w:rFonts w:ascii="Trebuchet MS" w:hAnsi="Trebuchet MS"/>
          <w:color w:val="333333"/>
          <w:sz w:val="20"/>
          <w:szCs w:val="20"/>
          <w:lang w:val="ru-RU"/>
        </w:rPr>
        <w:t xml:space="preserve"> Московской области</w:t>
      </w:r>
      <w:r>
        <w:rPr>
          <w:rFonts w:ascii="Trebuchet MS" w:hAnsi="Trebuchet MS"/>
          <w:color w:val="333333"/>
          <w:sz w:val="20"/>
          <w:szCs w:val="20"/>
          <w:lang w:val="ru-RU"/>
        </w:rPr>
        <w:br/>
      </w:r>
      <w:r>
        <w:rPr>
          <w:rFonts w:ascii="Trebuchet MS" w:hAnsi="Trebuchet MS"/>
          <w:color w:val="333333"/>
          <w:sz w:val="20"/>
          <w:szCs w:val="20"/>
          <w:lang w:val="ru-RU"/>
        </w:rPr>
        <w:br/>
        <w:t>ПРОШУ:</w:t>
      </w:r>
      <w:r>
        <w:rPr>
          <w:rFonts w:ascii="Trebuchet MS" w:hAnsi="Trebuchet MS"/>
          <w:color w:val="333333"/>
          <w:sz w:val="20"/>
          <w:szCs w:val="20"/>
          <w:lang w:val="ru-RU"/>
        </w:rPr>
        <w:br/>
      </w:r>
      <w:r>
        <w:rPr>
          <w:rFonts w:ascii="Trebuchet MS" w:hAnsi="Trebuchet MS"/>
          <w:color w:val="333333"/>
          <w:sz w:val="20"/>
          <w:szCs w:val="20"/>
          <w:lang w:val="ru-RU"/>
        </w:rPr>
        <w:br/>
        <w:t>1. Осуществить проверку причины нарушения сроков сдачи и окончания строительства жилого дома, расположенного по строительному адресу: Московская область, Красногорский р-н, Павшинская пойма, мкр. 4, корп. 39, со стороны застройщика – ЗАО «Строительное Управление №155» (ОГРН 1027739218154, ИНН 7736003162, КПП 997350001, расположенное по адресу: 119261, г. Москва, Ленинский проспект, дом 81, ОФИСЫ ПРОДАЖ: "Новокузнецкая", г. Москва, ул. Малая Ордынка, д. 15, "Нахимовский проспект", г. Москва, ул. Болотниковская, д. 30).</w:t>
      </w:r>
      <w:r>
        <w:rPr>
          <w:rFonts w:ascii="Trebuchet MS" w:hAnsi="Trebuchet MS"/>
          <w:color w:val="333333"/>
          <w:sz w:val="20"/>
          <w:szCs w:val="20"/>
          <w:lang w:val="ru-RU"/>
        </w:rPr>
        <w:br/>
      </w:r>
      <w:r>
        <w:rPr>
          <w:rFonts w:ascii="Trebuchet MS" w:hAnsi="Trebuchet MS"/>
          <w:color w:val="333333"/>
          <w:sz w:val="20"/>
          <w:szCs w:val="20"/>
          <w:lang w:val="ru-RU"/>
        </w:rPr>
        <w:br/>
        <w:t>2. Дать правовую оценку имеющему место нарушению моих прав и прав иных граждан-пайщиков, материально участвующих в строительстве указанного дома.</w:t>
      </w:r>
      <w:r>
        <w:rPr>
          <w:rFonts w:ascii="Trebuchet MS" w:hAnsi="Trebuchet MS"/>
          <w:color w:val="333333"/>
          <w:sz w:val="20"/>
          <w:szCs w:val="20"/>
          <w:lang w:val="ru-RU"/>
        </w:rPr>
        <w:br/>
      </w:r>
      <w:r>
        <w:rPr>
          <w:rFonts w:ascii="Trebuchet MS" w:hAnsi="Trebuchet MS"/>
          <w:color w:val="333333"/>
          <w:sz w:val="20"/>
          <w:szCs w:val="20"/>
          <w:lang w:val="ru-RU"/>
        </w:rPr>
        <w:br/>
        <w:t>3. Привлечь виновных лиц к ответственности.</w:t>
      </w:r>
      <w:r>
        <w:rPr>
          <w:rFonts w:ascii="Trebuchet MS" w:hAnsi="Trebuchet MS"/>
          <w:color w:val="333333"/>
          <w:sz w:val="20"/>
          <w:szCs w:val="20"/>
          <w:lang w:val="ru-RU"/>
        </w:rPr>
        <w:br/>
      </w:r>
      <w:r>
        <w:rPr>
          <w:rFonts w:ascii="Trebuchet MS" w:hAnsi="Trebuchet MS"/>
          <w:color w:val="333333"/>
          <w:sz w:val="20"/>
          <w:szCs w:val="20"/>
          <w:lang w:val="ru-RU"/>
        </w:rPr>
        <w:br/>
        <w:t>4. Потребовать от ЗАО «СУ-155» дать публичный комментарий в СМИ касательно мотивов и причин задержки строительства и сдачи дома, расположенного по строительному адресу: Московская область, Красногорский р-н, Павшинская пойма, мкр. 4, корп. 39, а также, озвучить реальный (планируемый) срок окончания строительства и сдачи Государственной комиссии указанного дома.</w:t>
      </w:r>
    </w:p>
    <w:p w:rsidR="002834AC" w:rsidRDefault="002834AC">
      <w:pPr>
        <w:rPr>
          <w:rFonts w:ascii="Trebuchet MS" w:hAnsi="Trebuchet MS"/>
          <w:color w:val="333333"/>
          <w:sz w:val="20"/>
          <w:szCs w:val="20"/>
          <w:lang w:val="ru-RU"/>
        </w:rPr>
      </w:pPr>
    </w:p>
    <w:p w:rsidR="002834AC" w:rsidRPr="009C7603" w:rsidRDefault="002834AC">
      <w:pPr>
        <w:rPr>
          <w:rFonts w:ascii="Trebuchet MS" w:hAnsi="Trebuchet MS"/>
          <w:color w:val="333333"/>
          <w:sz w:val="20"/>
          <w:szCs w:val="20"/>
          <w:lang w:val="ru-RU"/>
        </w:rPr>
      </w:pPr>
      <w:r>
        <w:rPr>
          <w:rFonts w:ascii="Trebuchet MS" w:hAnsi="Trebuchet MS"/>
          <w:color w:val="333333"/>
          <w:sz w:val="20"/>
          <w:szCs w:val="20"/>
          <w:lang w:val="ru-RU"/>
        </w:rPr>
        <w:t xml:space="preserve">29.10.2013         </w:t>
      </w:r>
    </w:p>
    <w:sectPr w:rsidR="002834AC" w:rsidRPr="009C7603">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8C4"/>
    <w:rsid w:val="001538C4"/>
    <w:rsid w:val="00173216"/>
    <w:rsid w:val="002834AC"/>
    <w:rsid w:val="00542911"/>
    <w:rsid w:val="00574B80"/>
    <w:rsid w:val="007A498B"/>
    <w:rsid w:val="00921780"/>
    <w:rsid w:val="009C7603"/>
    <w:rsid w:val="00A20522"/>
    <w:rsid w:val="00B94098"/>
    <w:rsid w:val="00C325C1"/>
    <w:rsid w:val="00C70545"/>
    <w:rsid w:val="00E44F26"/>
    <w:rsid w:val="00EE4C57"/>
    <w:rsid w:val="00F3172E"/>
    <w:rsid w:val="00F46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538C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538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osoblproc.ru/obrashheniya-k-prokuroru-moskovskoy-oblasti-soobshheni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763</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Baker Hughes Incorporated</Company>
  <LinksUpToDate>false</LinksUpToDate>
  <CharactersWithSpaces>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Lobyntseva, Maria</dc:creator>
  <cp:lastModifiedBy>Lobyntseva, Maria</cp:lastModifiedBy>
  <cp:revision>10</cp:revision>
  <dcterms:created xsi:type="dcterms:W3CDTF">2013-10-29T07:35:00Z</dcterms:created>
  <dcterms:modified xsi:type="dcterms:W3CDTF">2014-02-13T06:24:00Z</dcterms:modified>
</cp:coreProperties>
</file>