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A8" w:rsidRDefault="000644D3">
      <w:pPr>
        <w:spacing w:after="0" w:line="259" w:lineRule="auto"/>
        <w:ind w:left="0" w:right="0" w:firstLine="0"/>
        <w:jc w:val="center"/>
      </w:pPr>
      <w:r>
        <w:rPr>
          <w:sz w:val="50"/>
        </w:rPr>
        <w:t>АДМИНИСТРАЦИЯ</w:t>
      </w:r>
    </w:p>
    <w:p w:rsidR="009A52A8" w:rsidRDefault="000644D3">
      <w:pPr>
        <w:spacing w:after="115"/>
        <w:ind w:left="3745" w:hanging="1181"/>
      </w:pPr>
      <w:r>
        <w:t>ГОРОДСКОГО ОКРУГА КРАСНОГОРСК московской ОБЛАСТИ</w:t>
      </w:r>
    </w:p>
    <w:p w:rsidR="009A52A8" w:rsidRDefault="000644D3">
      <w:pPr>
        <w:tabs>
          <w:tab w:val="right" w:pos="9925"/>
        </w:tabs>
        <w:spacing w:after="6" w:line="259" w:lineRule="auto"/>
        <w:ind w:left="0" w:right="0" w:firstLine="0"/>
        <w:jc w:val="left"/>
      </w:pPr>
      <w:r>
        <w:rPr>
          <w:sz w:val="18"/>
        </w:rPr>
        <w:t>ул. Ленина, ДА, г. Красногорск,</w:t>
      </w:r>
      <w:r>
        <w:rPr>
          <w:sz w:val="18"/>
        </w:rPr>
        <w:tab/>
        <w:t>Тел.: (495) 562-72-30, (495) 564-74-16, факс: (495) 564-72-36</w:t>
      </w:r>
    </w:p>
    <w:p w:rsidR="009A52A8" w:rsidRDefault="000644D3">
      <w:pPr>
        <w:tabs>
          <w:tab w:val="right" w:pos="9925"/>
        </w:tabs>
        <w:spacing w:after="185" w:line="259" w:lineRule="auto"/>
        <w:ind w:left="0" w:right="0" w:firstLine="0"/>
        <w:jc w:val="left"/>
      </w:pPr>
      <w:r>
        <w:rPr>
          <w:sz w:val="20"/>
        </w:rPr>
        <w:t>Московская обл., 143404</w:t>
      </w:r>
      <w:r>
        <w:rPr>
          <w:sz w:val="20"/>
        </w:rPr>
        <w:tab/>
        <w:t>E-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  <w:u w:val="single" w:color="000000"/>
        </w:rPr>
        <w:t>kmsm@msregm</w:t>
      </w:r>
      <w:proofErr w:type="spellEnd"/>
    </w:p>
    <w:p w:rsidR="009A52A8" w:rsidRDefault="009A52A8" w:rsidP="000644D3">
      <w:pPr>
        <w:spacing w:after="0" w:line="259" w:lineRule="auto"/>
        <w:ind w:left="10" w:right="266"/>
        <w:jc w:val="center"/>
      </w:pPr>
      <w:bookmarkStart w:id="0" w:name="_GoBack"/>
      <w:bookmarkEnd w:id="0"/>
    </w:p>
    <w:p w:rsidR="009A52A8" w:rsidRDefault="000644D3">
      <w:pPr>
        <w:spacing w:after="296" w:line="259" w:lineRule="auto"/>
        <w:ind w:left="10" w:right="22"/>
        <w:jc w:val="center"/>
      </w:pPr>
      <w:r>
        <w:t>У</w:t>
      </w:r>
      <w:r>
        <w:t xml:space="preserve">важаемый </w:t>
      </w:r>
    </w:p>
    <w:p w:rsidR="009A52A8" w:rsidRDefault="000644D3">
      <w:pPr>
        <w:ind w:left="730" w:right="7"/>
      </w:pPr>
      <w:r>
        <w:t>На Ваше обращение сообщаю.</w:t>
      </w:r>
    </w:p>
    <w:p w:rsidR="009A52A8" w:rsidRDefault="000644D3">
      <w:pPr>
        <w:ind w:left="28" w:right="7" w:firstLine="69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736339</wp:posOffset>
            </wp:positionH>
            <wp:positionV relativeFrom="page">
              <wp:posOffset>9412753</wp:posOffset>
            </wp:positionV>
            <wp:extent cx="681457" cy="96048"/>
            <wp:effectExtent l="0" t="0" r="0" b="0"/>
            <wp:wrapTopAndBottom/>
            <wp:docPr id="1348" name="Picture 1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" name="Picture 13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457" cy="9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3457593</wp:posOffset>
            </wp:positionH>
            <wp:positionV relativeFrom="page">
              <wp:posOffset>311014</wp:posOffset>
            </wp:positionV>
            <wp:extent cx="859824" cy="1019944"/>
            <wp:effectExtent l="0" t="0" r="0" b="0"/>
            <wp:wrapTopAndBottom/>
            <wp:docPr id="1349" name="Picture 1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" name="Picture 13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9824" cy="1019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микрорайоне </w:t>
      </w:r>
      <w:proofErr w:type="spellStart"/>
      <w:r>
        <w:t>Павшинская</w:t>
      </w:r>
      <w:proofErr w:type="spellEnd"/>
      <w:r>
        <w:t xml:space="preserve"> пойма города Красногорск отсутствуют муниципальные помещения, в которых возможна организация экспозиции демонстрационных материалов, организация консультирования и проведение собрания участников публичн</w:t>
      </w:r>
      <w:r>
        <w:t>ых слушаний по обсуждению проекта Генерального плана городского округа Красногорск.</w:t>
      </w:r>
    </w:p>
    <w:p w:rsidR="009A52A8" w:rsidRDefault="000644D3">
      <w:pPr>
        <w:ind w:left="28" w:right="7" w:firstLine="699"/>
      </w:pPr>
      <w:r>
        <w:t>Администрацией городского округа Красногорск представлена экспозиция демонстрационных материалов по теме публичных слушаний с 20.09.2018г. по</w:t>
      </w:r>
    </w:p>
    <w:p w:rsidR="009A52A8" w:rsidRDefault="000644D3">
      <w:pPr>
        <w:ind w:left="38" w:right="7"/>
      </w:pPr>
      <w:r>
        <w:t>21.10.2018г., организовано консультирование специалистами по рассматриваемому вопросу 10.10.2018 с 16.00 до 18.00 по адресу: г. Красногорск, ул. Ленина, ДА.</w:t>
      </w:r>
    </w:p>
    <w:p w:rsidR="009A52A8" w:rsidRDefault="000644D3">
      <w:pPr>
        <w:ind w:left="28" w:right="7" w:firstLine="533"/>
      </w:pPr>
      <w:r>
        <w:t>Распоряжение с датами, местами и временем проведения публичных слушаний, оповещение о начале публич</w:t>
      </w:r>
      <w:r>
        <w:t>ных слушаний по вопросу проекта генерального плана городского округа Красногорск Московской области с демонстрационными материалами опубликовано в газете «</w:t>
      </w:r>
      <w:proofErr w:type="spellStart"/>
      <w:r>
        <w:t>Красногорские</w:t>
      </w:r>
      <w:proofErr w:type="spellEnd"/>
      <w:r>
        <w:t xml:space="preserve"> вести» и размещено на официальном сайте администрации городского округа Красногорск по </w:t>
      </w:r>
      <w:r>
        <w:t xml:space="preserve">адресу: </w:t>
      </w:r>
      <w:r>
        <w:rPr>
          <w:u w:val="single" w:color="000000"/>
        </w:rPr>
        <w:t>http://krasnogorsk-adm.ru/</w:t>
      </w:r>
      <w:r>
        <w:t>.</w:t>
      </w:r>
    </w:p>
    <w:p w:rsidR="009A52A8" w:rsidRDefault="009A52A8">
      <w:pPr>
        <w:sectPr w:rsidR="009A52A8">
          <w:pgSz w:w="11920" w:h="16840"/>
          <w:pgMar w:top="2312" w:right="922" w:bottom="2063" w:left="1073" w:header="720" w:footer="720" w:gutter="0"/>
          <w:cols w:space="720"/>
        </w:sectPr>
      </w:pPr>
    </w:p>
    <w:p w:rsidR="009A52A8" w:rsidRDefault="000644D3">
      <w:pPr>
        <w:tabs>
          <w:tab w:val="center" w:pos="6058"/>
          <w:tab w:val="right" w:pos="9723"/>
        </w:tabs>
        <w:spacing w:after="1813"/>
        <w:ind w:left="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4574" cy="4573"/>
            <wp:effectExtent l="0" t="0" r="0" b="0"/>
            <wp:docPr id="1304" name="Picture 1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" name="Picture 13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Заместитель главы администрации</w:t>
      </w:r>
      <w:r>
        <w:tab/>
      </w:r>
      <w:r>
        <w:rPr>
          <w:noProof/>
        </w:rPr>
        <w:drawing>
          <wp:inline distT="0" distB="0" distL="0" distR="0">
            <wp:extent cx="887266" cy="740946"/>
            <wp:effectExtent l="0" t="0" r="0" b="0"/>
            <wp:docPr id="1350" name="Picture 1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Picture 13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266" cy="74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Р.Р. </w:t>
      </w:r>
      <w:proofErr w:type="spellStart"/>
      <w:r>
        <w:t>Абдрахимов</w:t>
      </w:r>
      <w:proofErr w:type="spellEnd"/>
    </w:p>
    <w:p w:rsidR="009A52A8" w:rsidRDefault="000644D3">
      <w:pPr>
        <w:spacing w:after="0" w:line="259" w:lineRule="auto"/>
        <w:ind w:left="14" w:right="0" w:firstLine="0"/>
        <w:jc w:val="left"/>
      </w:pPr>
      <w:r>
        <w:rPr>
          <w:sz w:val="16"/>
        </w:rPr>
        <w:t>АС. Тихонов</w:t>
      </w:r>
    </w:p>
    <w:sectPr w:rsidR="009A52A8">
      <w:type w:val="continuous"/>
      <w:pgSz w:w="11920" w:h="16840"/>
      <w:pgMar w:top="2312" w:right="1059" w:bottom="2063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A8"/>
    <w:rsid w:val="000644D3"/>
    <w:rsid w:val="009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F389"/>
  <w15:docId w15:val="{0018F3CF-BD2E-45E8-8103-7BB3EBCD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" w:line="249" w:lineRule="auto"/>
      <w:ind w:left="2574" w:right="105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2018-10-04T13:52:00Z</dcterms:created>
  <dcterms:modified xsi:type="dcterms:W3CDTF">2018-10-04T13:52:00Z</dcterms:modified>
</cp:coreProperties>
</file>